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A9" w:rsidRPr="000365A9" w:rsidRDefault="000365A9" w:rsidP="00672ED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5A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365A9" w:rsidRPr="000365A9" w:rsidRDefault="000365A9" w:rsidP="00672ED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5A9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0365A9" w:rsidRPr="000365A9" w:rsidRDefault="000365A9" w:rsidP="00672ED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5A9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0365A9" w:rsidRPr="000365A9" w:rsidRDefault="000365A9" w:rsidP="00036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365A9" w:rsidRPr="000365A9" w:rsidRDefault="000365A9" w:rsidP="000365A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5A9" w:rsidRPr="000365A9" w:rsidRDefault="000365A9" w:rsidP="000365A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5A9" w:rsidRPr="000365A9" w:rsidRDefault="000365A9" w:rsidP="000365A9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5A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365A9" w:rsidRPr="000365A9" w:rsidRDefault="000365A9" w:rsidP="0003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5A9" w:rsidRPr="000365A9" w:rsidRDefault="00EF6EF6" w:rsidP="0003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0365A9" w:rsidRPr="000365A9">
        <w:rPr>
          <w:rFonts w:ascii="Times New Roman" w:eastAsia="Times New Roman" w:hAnsi="Times New Roman" w:cs="Times New Roman"/>
          <w:sz w:val="24"/>
          <w:szCs w:val="24"/>
        </w:rPr>
        <w:t xml:space="preserve">.12.2019                                                  с.Чаинск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42</w:t>
      </w:r>
    </w:p>
    <w:p w:rsidR="000365A9" w:rsidRPr="00EF6EF6" w:rsidRDefault="00EF6EF6" w:rsidP="00EF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6EF6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="00672EDA" w:rsidRPr="00EF6EF6">
        <w:rPr>
          <w:rFonts w:ascii="Times New Roman" w:eastAsia="Times New Roman" w:hAnsi="Times New Roman" w:cs="Times New Roman"/>
          <w:sz w:val="24"/>
          <w:szCs w:val="24"/>
          <w:lang w:eastAsia="en-US"/>
        </w:rPr>
        <w:t>аинс</w:t>
      </w:r>
      <w:r w:rsidRPr="00EF6EF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050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ого </w:t>
      </w:r>
      <w:r w:rsidRPr="00EF6EF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</w:t>
      </w:r>
      <w:r w:rsidR="0005098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</w:p>
    <w:p w:rsidR="00EF6EF6" w:rsidRPr="00672EDA" w:rsidRDefault="00EF6EF6" w:rsidP="00EF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89"/>
      </w:tblGrid>
      <w:tr w:rsidR="000365A9" w:rsidRPr="000365A9" w:rsidTr="00EF6EF6">
        <w:trPr>
          <w:trHeight w:val="37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0365A9" w:rsidRPr="00EF6EF6" w:rsidRDefault="000365A9" w:rsidP="0005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Чаинского сельского поселения от 17.04.2018 № 11 «Об утверждении Положения о </w:t>
            </w:r>
            <w:r w:rsidR="0005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юджетном процессе в муниципальном образовании «Чаинское сельское поселение»</w:t>
            </w:r>
          </w:p>
        </w:tc>
      </w:tr>
    </w:tbl>
    <w:p w:rsidR="000365A9" w:rsidRPr="000365A9" w:rsidRDefault="000365A9" w:rsidP="000365A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65A9" w:rsidRPr="000365A9" w:rsidRDefault="000365A9" w:rsidP="0003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5A9" w:rsidRPr="000365A9" w:rsidRDefault="000365A9" w:rsidP="00036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5A9" w:rsidRPr="000365A9" w:rsidRDefault="000365A9" w:rsidP="00036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EDA" w:rsidRDefault="00672EDA" w:rsidP="006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EF6" w:rsidRDefault="00EF6EF6" w:rsidP="00672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5A9" w:rsidRPr="000365A9" w:rsidRDefault="000365A9" w:rsidP="00672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регулирования отношений, возникающих между субъектами бюджетных правоотношений в процессе формирования доходов, осуществления расходов, муниципальных заимствований и управления муниципальным долгом бюджета, а также в процессе составления и рассмотрения проекта бюджета, утверждения и исполнения</w:t>
      </w:r>
      <w:proofErr w:type="gramEnd"/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муниципального образования, </w:t>
      </w:r>
      <w:proofErr w:type="gramStart"/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исполнением, руководствуясь Уставом муниципального образования «Чаинское сельское поселение»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Чаинского сельского поселения РЕШИЛ: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решение Совета Чаинского сельского поселения от 17.04.2018 № 11 «Об утверждении Положения о </w:t>
      </w:r>
      <w:r w:rsidR="00050980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bookmarkStart w:id="0" w:name="_GoBack"/>
      <w:bookmarkEnd w:id="0"/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юджетном процессе в муниципальном образовании </w:t>
      </w:r>
      <w:r w:rsidRPr="000365A9">
        <w:rPr>
          <w:rFonts w:ascii="Times New Roman" w:eastAsia="Times New Roman" w:hAnsi="Times New Roman" w:cs="Times New Roman"/>
          <w:sz w:val="24"/>
          <w:szCs w:val="24"/>
        </w:rPr>
        <w:t xml:space="preserve">«Чаинское сельское поселение» (в редакции от 31.10.2019 № 27) 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CF4E99">
        <w:rPr>
          <w:rFonts w:ascii="Times New Roman" w:eastAsia="Times New Roman" w:hAnsi="Times New Roman" w:cs="Times New Roman"/>
          <w:bCs/>
          <w:sz w:val="24"/>
          <w:szCs w:val="24"/>
        </w:rPr>
        <w:t>статью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1 до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полнить 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абзац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ем следующего содержания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онятия и термины, 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используемые 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в настоящем Положении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применяются в том же значении, что и в Бюджетно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кодекс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Федерации»;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1.2. статью 3 исключить;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1.3. статью 5 дополнить</w:t>
      </w:r>
      <w:r w:rsidR="0059606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подпунктами 10, 11, 12, 13, 14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«10) устанавливает порядок предоставления муниципальных гарантий;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11) утверждает решением о бюджете программу муниципальных гарантий;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12) утверждает бюджетные ассигнования на возможное исполнение выданных муниципальных гарантий;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13) определяет порядок осуществления муниципальных заимствований;</w:t>
      </w:r>
    </w:p>
    <w:p w:rsidR="000365A9" w:rsidRPr="000365A9" w:rsidRDefault="00596064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0365A9" w:rsidRPr="000365A9">
        <w:rPr>
          <w:rFonts w:ascii="Times New Roman" w:eastAsia="Times New Roman" w:hAnsi="Times New Roman" w:cs="Times New Roman"/>
          <w:bCs/>
          <w:sz w:val="24"/>
          <w:szCs w:val="24"/>
        </w:rPr>
        <w:t>) утверждает программу муниципальных внутренних заимствований;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1.4 статью 38 дополнить словами: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«отчет об использовании средств Резервного фонда муниципального образования «Чаинское сельское поселение»</w:t>
      </w:r>
      <w:r w:rsidR="00672E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Установить, что настоящее решение вступает в силу после его официального опубликования (обнародования). </w:t>
      </w:r>
    </w:p>
    <w:p w:rsidR="000365A9" w:rsidRPr="000365A9" w:rsidRDefault="000365A9" w:rsidP="00036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</w:t>
      </w: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официальном сайте муниципального образования «Чаинское сельское поселение» в информационно-телекоммуникационной сети «Интернет»</w:t>
      </w:r>
    </w:p>
    <w:p w:rsidR="000365A9" w:rsidRPr="000365A9" w:rsidRDefault="000365A9" w:rsidP="000365A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5A9" w:rsidRPr="000365A9" w:rsidRDefault="000365A9" w:rsidP="000365A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D8C" w:rsidRDefault="000365A9" w:rsidP="000365A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eastAsia="Times New Roman" w:hAnsi="Times New Roman" w:cs="Times New Roman"/>
          <w:bCs/>
          <w:sz w:val="24"/>
          <w:szCs w:val="24"/>
        </w:rPr>
        <w:t>Глава Чаинского сельского поселения                                              В.Н. Аникин</w:t>
      </w:r>
    </w:p>
    <w:p w:rsidR="008D76B3" w:rsidRPr="001F6B75" w:rsidRDefault="008D76B3" w:rsidP="00857272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D76B3" w:rsidRPr="001F6B75" w:rsidSect="008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8B" w:rsidRDefault="0090238B" w:rsidP="00624EB7">
      <w:pPr>
        <w:spacing w:after="0" w:line="240" w:lineRule="auto"/>
      </w:pPr>
      <w:r>
        <w:separator/>
      </w:r>
    </w:p>
  </w:endnote>
  <w:endnote w:type="continuationSeparator" w:id="0">
    <w:p w:rsidR="0090238B" w:rsidRDefault="0090238B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8B" w:rsidRDefault="0090238B" w:rsidP="00624EB7">
      <w:pPr>
        <w:spacing w:after="0" w:line="240" w:lineRule="auto"/>
      </w:pPr>
      <w:r>
        <w:separator/>
      </w:r>
    </w:p>
  </w:footnote>
  <w:footnote w:type="continuationSeparator" w:id="0">
    <w:p w:rsidR="0090238B" w:rsidRDefault="0090238B" w:rsidP="0062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2963"/>
    <w:rsid w:val="00000917"/>
    <w:rsid w:val="000365A9"/>
    <w:rsid w:val="00043BC8"/>
    <w:rsid w:val="00050980"/>
    <w:rsid w:val="00061418"/>
    <w:rsid w:val="000924A2"/>
    <w:rsid w:val="000F2661"/>
    <w:rsid w:val="00105A4C"/>
    <w:rsid w:val="001524AC"/>
    <w:rsid w:val="00153D0D"/>
    <w:rsid w:val="00156CF8"/>
    <w:rsid w:val="00176A5F"/>
    <w:rsid w:val="00176DDE"/>
    <w:rsid w:val="00181AA1"/>
    <w:rsid w:val="001B3368"/>
    <w:rsid w:val="001D58A2"/>
    <w:rsid w:val="001D79F6"/>
    <w:rsid w:val="001F60C1"/>
    <w:rsid w:val="00216805"/>
    <w:rsid w:val="00225BB8"/>
    <w:rsid w:val="00250BC4"/>
    <w:rsid w:val="002720BB"/>
    <w:rsid w:val="002B4236"/>
    <w:rsid w:val="002C0EE9"/>
    <w:rsid w:val="002E2A5F"/>
    <w:rsid w:val="002F4798"/>
    <w:rsid w:val="00312E4A"/>
    <w:rsid w:val="00324F4C"/>
    <w:rsid w:val="00337D7A"/>
    <w:rsid w:val="0035088D"/>
    <w:rsid w:val="00385BEF"/>
    <w:rsid w:val="003A12CE"/>
    <w:rsid w:val="003D0FAA"/>
    <w:rsid w:val="003F107F"/>
    <w:rsid w:val="003F5F38"/>
    <w:rsid w:val="00400111"/>
    <w:rsid w:val="00433D96"/>
    <w:rsid w:val="00437CD2"/>
    <w:rsid w:val="00464CB8"/>
    <w:rsid w:val="00472531"/>
    <w:rsid w:val="0047777F"/>
    <w:rsid w:val="00480775"/>
    <w:rsid w:val="00485443"/>
    <w:rsid w:val="004A15EE"/>
    <w:rsid w:val="004B1DE8"/>
    <w:rsid w:val="0050171F"/>
    <w:rsid w:val="00507B84"/>
    <w:rsid w:val="0054269D"/>
    <w:rsid w:val="00546775"/>
    <w:rsid w:val="00562963"/>
    <w:rsid w:val="00572A4D"/>
    <w:rsid w:val="00596064"/>
    <w:rsid w:val="00624EB7"/>
    <w:rsid w:val="00672EDA"/>
    <w:rsid w:val="00673366"/>
    <w:rsid w:val="006D7F41"/>
    <w:rsid w:val="007308D3"/>
    <w:rsid w:val="00791645"/>
    <w:rsid w:val="007977C0"/>
    <w:rsid w:val="007E282C"/>
    <w:rsid w:val="007E3756"/>
    <w:rsid w:val="00803C8F"/>
    <w:rsid w:val="00807FB7"/>
    <w:rsid w:val="00817C74"/>
    <w:rsid w:val="00820108"/>
    <w:rsid w:val="00844398"/>
    <w:rsid w:val="00853622"/>
    <w:rsid w:val="00857272"/>
    <w:rsid w:val="00895D8C"/>
    <w:rsid w:val="008A1A27"/>
    <w:rsid w:val="008D76B3"/>
    <w:rsid w:val="0090238B"/>
    <w:rsid w:val="00923E24"/>
    <w:rsid w:val="00990086"/>
    <w:rsid w:val="009A244A"/>
    <w:rsid w:val="009C09B5"/>
    <w:rsid w:val="009C491A"/>
    <w:rsid w:val="009D26BB"/>
    <w:rsid w:val="009F3372"/>
    <w:rsid w:val="009F6E55"/>
    <w:rsid w:val="00A25829"/>
    <w:rsid w:val="00A308AA"/>
    <w:rsid w:val="00A3462A"/>
    <w:rsid w:val="00A350FD"/>
    <w:rsid w:val="00A42F36"/>
    <w:rsid w:val="00A43A38"/>
    <w:rsid w:val="00A473C3"/>
    <w:rsid w:val="00A661D3"/>
    <w:rsid w:val="00A71D24"/>
    <w:rsid w:val="00AB58CD"/>
    <w:rsid w:val="00B17073"/>
    <w:rsid w:val="00B3022C"/>
    <w:rsid w:val="00B652E9"/>
    <w:rsid w:val="00B740BE"/>
    <w:rsid w:val="00BC7594"/>
    <w:rsid w:val="00BF0FB2"/>
    <w:rsid w:val="00BF2D4C"/>
    <w:rsid w:val="00C374D7"/>
    <w:rsid w:val="00C438D8"/>
    <w:rsid w:val="00C61AFA"/>
    <w:rsid w:val="00C8536B"/>
    <w:rsid w:val="00C863EE"/>
    <w:rsid w:val="00CD1369"/>
    <w:rsid w:val="00CF0A0C"/>
    <w:rsid w:val="00CF4E99"/>
    <w:rsid w:val="00D84D8E"/>
    <w:rsid w:val="00DA5D76"/>
    <w:rsid w:val="00DC5912"/>
    <w:rsid w:val="00DE4A45"/>
    <w:rsid w:val="00DF4319"/>
    <w:rsid w:val="00E63306"/>
    <w:rsid w:val="00E97CB4"/>
    <w:rsid w:val="00EA125B"/>
    <w:rsid w:val="00EB2D90"/>
    <w:rsid w:val="00EE7270"/>
    <w:rsid w:val="00EF6EF6"/>
    <w:rsid w:val="00F0217F"/>
    <w:rsid w:val="00F07B95"/>
    <w:rsid w:val="00F427B4"/>
    <w:rsid w:val="00F508F8"/>
    <w:rsid w:val="00F722D1"/>
    <w:rsid w:val="00FA3A69"/>
    <w:rsid w:val="00FC0858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2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2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D76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rsid w:val="008D76B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A12CE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semiHidden/>
    <w:rsid w:val="003A12CE"/>
    <w:rPr>
      <w:rFonts w:ascii="Times New Roman" w:eastAsia="Times New Roman" w:hAnsi="Times New Roman" w:cs="Times New Roman"/>
      <w:sz w:val="24"/>
      <w:szCs w:val="28"/>
    </w:rPr>
  </w:style>
  <w:style w:type="paragraph" w:styleId="ad">
    <w:name w:val="Body Text Indent"/>
    <w:basedOn w:val="a"/>
    <w:link w:val="ac"/>
    <w:semiHidden/>
    <w:rsid w:val="003A12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nformat">
    <w:name w:val="ConsPlusNonformat"/>
    <w:rsid w:val="003A1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ТОМСКАЯ ОБЛАСТЬ ЧАИНСКИЙ РАЙОН</vt:lpstr>
      <vt:lpstr>МУНИЦИПАЛЬНОЕ ОБРАЗОВАНИЕ</vt:lpstr>
      <vt:lpstr>«ЧАИНСКОЕ СЕЛЬСКОЕ ПОСЕЛЕНИЕ»</vt:lpstr>
      <vt:lpstr/>
      <vt:lpstr/>
      <vt:lpstr>Муниципальное образование</vt:lpstr>
      <vt:lpstr>«Подгорнское сельское поселение</vt:lpstr>
      <vt:lpstr/>
      <vt:lpstr/>
      <vt:lpstr/>
      <vt:lpstr/>
      <vt:lpstr/>
      <vt:lpstr/>
      <vt:lpstr/>
      <vt:lpstr>15</vt:lpstr>
      <vt:lpstr/>
      <vt:lpstr/>
      <vt:lpstr/>
      <vt:lpstr/>
      <vt:lpstr>4. Прекращение муниципальных долговых обязательств, выраженных в валюте Российск</vt:lpstr>
      <vt:lpstr/>
      <vt:lpstr>5. Управление муниципальным долгом</vt:lpstr>
      <vt:lpstr/>
      <vt:lpstr>6. Ответственность по долговым обязательствам</vt:lpstr>
      <vt:lpstr/>
      <vt:lpstr>8. Реструктуризация муниципального долга</vt:lpstr>
      <vt:lpstr/>
      <vt:lpstr>9. Предельный объем муниципальных заимствований</vt:lpstr>
      <vt:lpstr/>
      <vt:lpstr>10. Верхние пределы муниципального внутреннего и внешнего долга </vt:lpstr>
      <vt:lpstr>и предельные значения показателей долговой устойчивости Поселения</vt:lpstr>
      <vt:lpstr/>
      <vt:lpstr>        11. Муниципальные гарантии</vt:lpstr>
      <vt:lpstr>        </vt:lpstr>
      <vt:lpstr>15. Объем расходов на обслуживание муниципального долга</vt:lpstr>
      <vt:lpstr/>
      <vt:lpstr>16. Просроченная задолженность по долговым обязательствам Поселения</vt:lpstr>
      <vt:lpstr/>
      <vt:lpstr>17. Отражение в бюджете Поселения поступлений средств от заимствований, </vt:lpstr>
      <vt:lpstr>погашения муниципального долга, возникшего из заимствований, </vt:lpstr>
      <vt:lpstr>и расходов на его обслуживание</vt:lpstr>
      <vt:lpstr/>
      <vt:lpstr>18. Предельные объемы размещения муниципальных ценных бумаг</vt:lpstr>
      <vt:lpstr/>
      <vt:lpstr>19. Учет и регистрация муниципальных долговых обязательств</vt:lpstr>
      <vt:lpstr/>
      <vt:lpstr>Приложение 1</vt:lpstr>
      <vt:lpstr>к Положению о предоставлении </vt:lpstr>
      <vt:lpstr>    1. Предмет Договора</vt:lpstr>
      <vt:lpstr>    7. Основания отзыва Гарантии</vt:lpstr>
      <vt:lpstr>    11. Юридические адреса и реквизиты Сторон</vt:lpstr>
      <vt:lpstr>    12. Подписи Сторон</vt:lpstr>
      <vt:lpstr/>
      <vt:lpstr>Приложение 2</vt:lpstr>
      <vt:lpstr>к Положению о предоставлении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2019-10-28T08:57:00Z</cp:lastPrinted>
  <dcterms:created xsi:type="dcterms:W3CDTF">2018-12-10T02:39:00Z</dcterms:created>
  <dcterms:modified xsi:type="dcterms:W3CDTF">2019-12-26T07:42:00Z</dcterms:modified>
</cp:coreProperties>
</file>